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«Русский язык и Литература »,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Морфология</w:t>
            </w:r>
          </w:p>
          <w:p>
            <w:pPr>
              <w:jc w:val="center"/>
              <w:spacing w:after="0" w:line="240" w:lineRule="auto"/>
              <w:rPr>
                <w:sz w:val="32"/>
                <w:szCs w:val="32"/>
              </w:rPr>
            </w:pPr>
            <w:r>
              <w:rPr>
                <w:rFonts w:ascii="Times New Roman" w:hAnsi="Times New Roman" w:cs="Times New Roman"/>
                <w:color w:val="#000000"/>
                <w:sz w:val="32"/>
                <w:szCs w:val="32"/>
              </w:rPr>
              <w:t> К.М.04.01.08</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«Русский язык и Литература »</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272.2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/Попова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«Русский язык и Литература »;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«Морфология»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очная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К.М.04.01.08 «Морфология».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1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«Морфология»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осваивать и использовать базовые научно- теоретические знания и практические умения по предмету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содержание, сущность, закономерности, принципы и особенности изучаемых явлений и процессов, базовые теории в предметной области; закономерности, определяющие место предмета в общей картине мира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программы и учебники по преподаваемому предмету</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(педагогика, психология,  возрастная физиология; школьная гигиена; методика преподавания предмета)</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анализировать базовые предметные научно- теоретические представления о сущности, закономерностях, принципах и особенностях изучаемых явлений и процессов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использовать в профессиональной деятельности базовые предметные научно- теоретические представления о сущности, закономерностях, принципах и особенностях изучаемых явлений и процессов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владеть навыками понимания и системного анализа базовых научно- теоретических представлений для решения профессиональных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владеть навыками использования в профессиональной деятельности базовых научно-теоретических представлений для решения профессиональных задач</w:t>
            </w:r>
          </w:p>
        </w:tc>
      </w:tr>
      <w:tr>
        <w:trPr>
          <w:trHeight w:hRule="exact" w:val="277.8304"/>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конструировать содержание образования в предметной области в соответствии с требованиями ФГОС основного и среднего общего образования, с уровнем развития современной науки и с учетом возрастных особенностей обучающихся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754.257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приоритетные направления развития образовательной системы РФ, требования примерных образовательных программ по учебному предмету; перечень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содержательные характеристики учебной документации по вопросам организации и реализации образовательного процесса</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теорию и технологии учета возрастных особенностей обучающихся</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знать программы и учебники по преподаваемому предмету</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уметь критически анализировать учебные материалы предметной области с точки зрения их научности, психолого- педагогической и методической целесообразности использования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уметь  конструировать содержание обучения по предмету в соответствии с уровнем развития научного знания и с учетом возрастных особенностей обучающихся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уметь разрабатывать рабочую программу по предмету, курсу на основе примерных основных общеобразовательных программ и обеспечивать ее выполнение</w:t>
            </w:r>
          </w:p>
        </w:tc>
      </w:tr>
      <w:tr>
        <w:trPr>
          <w:trHeight w:hRule="exact" w:val="314.5797"/>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 владеть навыками конструирования предметного содержания</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владеть навыками адаптации предметного содержания в соответствии с особенностями целевой аудитории</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К.М.04.01.08 «Морфология» относится к обязательной части, является дисциплиной Блока Б1. «Дисциплины (модули)». Модуль "Русский язык"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учебного предмета «Русский язык», среднего общего образования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Теория языка</w:t>
            </w:r>
          </w:p>
          <w:p>
            <w:pPr>
              <w:jc w:val="center"/>
              <w:spacing w:after="0" w:line="240" w:lineRule="auto"/>
              <w:rPr>
                <w:sz w:val="22"/>
                <w:szCs w:val="22"/>
              </w:rPr>
            </w:pPr>
            <w:r>
              <w:rPr>
                <w:rFonts w:ascii="Times New Roman" w:hAnsi="Times New Roman" w:cs="Times New Roman"/>
                <w:color w:val="#000000"/>
                <w:sz w:val="22"/>
                <w:szCs w:val="22"/>
              </w:rPr>
              <w:t> Философия языка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ПК-2</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5</w:t>
            </w:r>
          </w:p>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1644.635"/>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22.197"/>
        </w:trPr>
        <w:tc>
          <w:tcPr>
            <w:tcW w:w="9654" w:type="dxa"/>
            <w:gridSpan w:val="4"/>
            <w:tcBorders>
</w:tcBorders>
            <w:shd w:val="clear" w:color="#000000" w:fill="#FFFFFF"/>
            <w:vAlign w:val="top"/>
            <w:tcMar>
              <w:left w:w="34" w:type="dxa"/>
              <w:right w:w="34" w:type="dxa"/>
            </w:tcMar>
          </w:tcP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Предмет морфологии.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Имя существительное. Имя существительное как часть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Имя прилагательное. Имя прилагательное как часть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Имя числительное. Числительное как часть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Местоимение. Местоимение как часть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Место глагола в системе частей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Служебные части речи. Предлог. Союз. Частица.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Предмет морфологии.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Имя существительное. Имя существительное как часть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Имя прилагательное. Имя прилагательное как часть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Имя числительное. Числительное как часть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Местоимение. Местоимение как часть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Место глагола в системе частей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Служебные части речи. Предлог. Союз. Частица.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Предмет морфологии.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Имя существительное. Имя существительное как часть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Имя прилагательное. Имя прилагательное как часть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Имя числительное. Числительное как часть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Местоимение. Местоимение как часть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Место глагола в системе частей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Служебные части речи. Предлог. Союз. Частица.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5099.72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959.9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Предмет морфологии.</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Грамматическая форма и грамматическая категория. Грамматическое значение. Способы выражения грамматических значений. Классификация частей речи в современном русском языке. Лексико-семантическая точка зрения на классификацию частей речи. Формально-грамматическая точка зрения на классификацию частей речи. Лексико- грамматическая точка зрения на классификацию частей речи. Грамматическая точка зрения на классификацию частей речи. Природа частей речи в современном русском языке и принципы их выделения. Самостоятельные и служебные части речи. Переходные явления в области частей речи.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Имя существительное. Имя существительное как часть речи.</w:t>
            </w:r>
          </w:p>
        </w:tc>
      </w:tr>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Общеграмматические и частнограмматические категории имён существительных. Существительные нарицательные и собственные. Существительные одушевленные и неодушевленные. Категория лица и нелица имён существительных. Существительные конкретные и отвлеченные. Вещественные существительные. Собирательные существительные. Единичные существительные (сингулятивы). Категория рода имён существительных, значение рода и средства выражения категории рода. Развитие родовых соответствий у одушевлённых существительных. Категория рода у неодушевлённых существительных. Род несклоняемых существительных. Существительные общего рода. Колеблющиеся родовые формы существительных. Категория числа имён существительных. Значение и грамматическое выражение категории числа. Нарушение соотносительности форм числа. Существительные, употребляющиеся только в единственном числе (singularia tantum) и только во множественном числе (plurarlia tantum). Категория падежа имён существительных. Система падежных форм в современном русском языке.Функции и основные значения падежей. Типы склонения существительных. Субстантивный тип склонения существительных. Разносклоняемые имена существительные. Адъективный тип склонения существительных. Нулевое склонение. Приёмы определения падежной формы у существительных нулевого типа склонения. Особенности склонениянекоторых существительных. Варианты падежных флексий и их значение. Акцентные типы склонения существительных. Формы субъективной оценки существительных. Типы деривации существительных.</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Имя прилагательное. Имя прилагательное как часть речи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Общеграмматическое значение и частнограмматические категории имени прилагательного. Категория рода и числа имён прилагательных. Качественные прилагательные. Относительные прилагательные. Переход относительных прилагательных в качественные и качественных в относительные. Притяжательные прилагательные. Типы склонения имён прилагательных. Склонение качественных и относительных прилагательных. Склонение притяжательных прилагательных. Краткие формы прилагательных, их образование, грамматические и стилистические особенности. Степени сравнения имён прилагательных. Значение и формы выражения сравнительной степени прилагательных. Значение и формы выражения превосходной степени прилагательных. Категория субъективной оценки имён прилагательных.Способы словообразование имён прилагательных.</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Имя числительное. Числительное как часть речи.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Разряды числительных. Классификация количественных числительных по составу. Морфологические особенности количественных числительных. Морфологические особенности дробных и собирательных числительных. Типы склонения числительных. Порядковые слова. История вопроса о порядковых числительных в лингвистической литературе. Акцентные типы склонения числительных. Неопределенно-количественные слова.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Местоимение. Местоимение как часть речи.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Различия в понимании границ класса местоименных слов. Лексико-грамматическая характеристика местоимений. Семантическая и формально-грамматическая классификация местоимений. Личные местоимения. Возвратное местоимение. Склонение личных и возвратного местоимений. Притяжательные местоимения. Склонение притяжательных местоимений. Указательные местоимения. Склонение указательных местоимений. Вопросительно-относительные местоимения. Склонение вопросительно- относительных местоимений. Определительные местоимения. Склонение определительных местоимений. Отрицательные и неопределенные местоимения. Склонение отрицательных и неопределённых местоимений.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Место глагола в системе частей речи.</w:t>
            </w:r>
          </w:p>
        </w:tc>
      </w:tr>
      <w:tr>
        <w:trPr>
          <w:trHeight w:hRule="exact" w:val="1098.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Общее категориальное значение.  Система форм глагола. Предикативные и непредикативные формы. Объем глагольной лексемы. Определение глагола. Морфологические признаки. Синтаксические признаки.  Структура глагольных форм. Словоизменительные классы глагола. Спряжение глагол.</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Инфинитив глагола. Из истории развития категории вида. Вид как грамматическая категория. Перфективация и имперфективация. Проявление вида в современном русском языке. Понятие переходности. Определение переходности. Переходность как лексико- синтаксическая категория. Понятие залога как грамматической категории. Трехзалоговая теория. Время глагола как морфологическая категория. Система временных форм русского глагола. Средства выражения временных значений. Связь категории времени с другими категориями глагола. Вид и время. Происхождение форм времени в русском языке. Значение и употребление временных форм в русском языке.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Служебные части речи. Предлог. Союз. Частица.</w:t>
            </w:r>
          </w:p>
        </w:tc>
      </w:tr>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Служебные  части  речи.  Их  общая  морфологическая  характеристика  (отсутствие</w:t>
            </w:r>
          </w:p>
          <w:p>
            <w:pPr>
              <w:jc w:val="both"/>
              <w:spacing w:after="0" w:line="240" w:lineRule="auto"/>
              <w:rPr>
                <w:sz w:val="24"/>
                <w:szCs w:val="24"/>
              </w:rPr>
            </w:pPr>
            <w:r>
              <w:rPr>
                <w:rFonts w:ascii="Times New Roman" w:hAnsi="Times New Roman" w:cs="Times New Roman"/>
                <w:color w:val="#000000"/>
                <w:sz w:val="24"/>
                <w:szCs w:val="24"/>
              </w:rPr>
              <w:t> форм словоизменения), семантические разряды и функции.Предлог как служебная часть речи. Функции предлогов. Разряды предлогов по семантике, структуре и способам образования. Предлоги однозначные и многозначные. Сочетаемость их с падежными формами имени. Влияние семантики словоформы на употребление предлога. Стилистическая дифференциация предлогов. Переход полнознаменаельных слов в предлоги.</w:t>
            </w:r>
          </w:p>
          <w:p>
            <w:pPr>
              <w:jc w:val="both"/>
              <w:spacing w:after="0" w:line="240" w:lineRule="auto"/>
              <w:rPr>
                <w:sz w:val="24"/>
                <w:szCs w:val="24"/>
              </w:rPr>
            </w:pPr>
            <w:r>
              <w:rPr>
                <w:rFonts w:ascii="Times New Roman" w:hAnsi="Times New Roman" w:cs="Times New Roman"/>
                <w:color w:val="#000000"/>
                <w:sz w:val="24"/>
                <w:szCs w:val="24"/>
              </w:rPr>
              <w:t> Союз как служебная часть речи. Функции союзов. Разряды союзов по семантике,</w:t>
            </w:r>
          </w:p>
          <w:p>
            <w:pPr>
              <w:jc w:val="both"/>
              <w:spacing w:after="0" w:line="240" w:lineRule="auto"/>
              <w:rPr>
                <w:sz w:val="24"/>
                <w:szCs w:val="24"/>
              </w:rPr>
            </w:pPr>
            <w:r>
              <w:rPr>
                <w:rFonts w:ascii="Times New Roman" w:hAnsi="Times New Roman" w:cs="Times New Roman"/>
                <w:color w:val="#000000"/>
                <w:sz w:val="24"/>
                <w:szCs w:val="24"/>
              </w:rPr>
              <w:t> структуре и способам образования. Сочинительные и подчинительные союзы. Союзы о</w:t>
            </w:r>
          </w:p>
          <w:p>
            <w:pPr>
              <w:jc w:val="both"/>
              <w:spacing w:after="0" w:line="240" w:lineRule="auto"/>
              <w:rPr>
                <w:sz w:val="24"/>
                <w:szCs w:val="24"/>
              </w:rPr>
            </w:pPr>
            <w:r>
              <w:rPr>
                <w:rFonts w:ascii="Times New Roman" w:hAnsi="Times New Roman" w:cs="Times New Roman"/>
                <w:color w:val="#000000"/>
                <w:sz w:val="24"/>
                <w:szCs w:val="24"/>
              </w:rPr>
              <w:t> однозначные  и  многозначные.  Семантические  и  асемантические  союзы. Стилистическая дифференциация союзов. Употребление других частей речи в функции союзов.</w:t>
            </w:r>
          </w:p>
          <w:p>
            <w:pPr>
              <w:jc w:val="both"/>
              <w:spacing w:after="0" w:line="240" w:lineRule="auto"/>
              <w:rPr>
                <w:sz w:val="24"/>
                <w:szCs w:val="24"/>
              </w:rPr>
            </w:pPr>
            <w:r>
              <w:rPr>
                <w:rFonts w:ascii="Times New Roman" w:hAnsi="Times New Roman" w:cs="Times New Roman"/>
                <w:color w:val="#000000"/>
                <w:sz w:val="24"/>
                <w:szCs w:val="24"/>
              </w:rPr>
              <w:t> Частицы как служебные части речи. Функции частиц. Разряды частиц по семантике, структуре и способам образования. Многозначность частиц. Употребление модальных</w:t>
            </w:r>
          </w:p>
          <w:p>
            <w:pPr>
              <w:jc w:val="both"/>
              <w:spacing w:after="0" w:line="240" w:lineRule="auto"/>
              <w:rPr>
                <w:sz w:val="24"/>
                <w:szCs w:val="24"/>
              </w:rPr>
            </w:pPr>
            <w:r>
              <w:rPr>
                <w:rFonts w:ascii="Times New Roman" w:hAnsi="Times New Roman" w:cs="Times New Roman"/>
                <w:color w:val="#000000"/>
                <w:sz w:val="24"/>
                <w:szCs w:val="24"/>
              </w:rPr>
              <w:t> слов и союзов в функции частиц. Переход знаменательных слов в частицы.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Предмет морфологии.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1.Части речи как основные лексико-грамматические разряды слов в русском языке.</w:t>
            </w:r>
          </w:p>
          <w:p>
            <w:pPr>
              <w:jc w:val="both"/>
              <w:spacing w:after="0" w:line="240" w:lineRule="auto"/>
              <w:rPr>
                <w:sz w:val="24"/>
                <w:szCs w:val="24"/>
              </w:rPr>
            </w:pPr>
            <w:r>
              <w:rPr>
                <w:rFonts w:ascii="Times New Roman" w:hAnsi="Times New Roman" w:cs="Times New Roman"/>
                <w:color w:val="#000000"/>
                <w:sz w:val="24"/>
                <w:szCs w:val="24"/>
              </w:rPr>
              <w:t> 2.Вопрос о классификации частей речи в русской грамматической науке.</w:t>
            </w:r>
          </w:p>
          <w:p>
            <w:pPr>
              <w:jc w:val="both"/>
              <w:spacing w:after="0" w:line="240" w:lineRule="auto"/>
              <w:rPr>
                <w:sz w:val="24"/>
                <w:szCs w:val="24"/>
              </w:rPr>
            </w:pPr>
            <w:r>
              <w:rPr>
                <w:rFonts w:ascii="Times New Roman" w:hAnsi="Times New Roman" w:cs="Times New Roman"/>
                <w:color w:val="#000000"/>
                <w:sz w:val="24"/>
                <w:szCs w:val="24"/>
              </w:rPr>
              <w:t> 3.Общая характеристика частей речи современного русского языка.</w:t>
            </w:r>
          </w:p>
          <w:p>
            <w:pPr>
              <w:jc w:val="both"/>
              <w:spacing w:after="0" w:line="240" w:lineRule="auto"/>
              <w:rPr>
                <w:sz w:val="24"/>
                <w:szCs w:val="24"/>
              </w:rPr>
            </w:pPr>
            <w:r>
              <w:rPr>
                <w:rFonts w:ascii="Times New Roman" w:hAnsi="Times New Roman" w:cs="Times New Roman"/>
                <w:color w:val="#000000"/>
                <w:sz w:val="24"/>
                <w:szCs w:val="24"/>
              </w:rPr>
              <w:t> 4.Слова самостоятельные и служебные.</w:t>
            </w:r>
          </w:p>
          <w:p>
            <w:pPr>
              <w:jc w:val="both"/>
              <w:spacing w:after="0" w:line="240" w:lineRule="auto"/>
              <w:rPr>
                <w:sz w:val="24"/>
                <w:szCs w:val="24"/>
              </w:rPr>
            </w:pPr>
            <w:r>
              <w:rPr>
                <w:rFonts w:ascii="Times New Roman" w:hAnsi="Times New Roman" w:cs="Times New Roman"/>
                <w:color w:val="#000000"/>
                <w:sz w:val="24"/>
                <w:szCs w:val="24"/>
              </w:rPr>
              <w:t> 5.Модальные слова, междометия, звукоподражательные слова в русском языке.</w:t>
            </w:r>
          </w:p>
          <w:p>
            <w:pPr>
              <w:jc w:val="both"/>
              <w:spacing w:after="0" w:line="240" w:lineRule="auto"/>
              <w:rPr>
                <w:sz w:val="24"/>
                <w:szCs w:val="24"/>
              </w:rPr>
            </w:pPr>
            <w:r>
              <w:rPr>
                <w:rFonts w:ascii="Times New Roman" w:hAnsi="Times New Roman" w:cs="Times New Roman"/>
                <w:color w:val="#000000"/>
                <w:sz w:val="24"/>
                <w:szCs w:val="24"/>
              </w:rPr>
              <w:t> 6.Переходные явления в области частей речи.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Имя существительное. Имя существительное как часть речи.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1.Общее категориальное значение.</w:t>
            </w:r>
          </w:p>
          <w:p>
            <w:pPr>
              <w:jc w:val="both"/>
              <w:spacing w:after="0" w:line="240" w:lineRule="auto"/>
              <w:rPr>
                <w:sz w:val="24"/>
                <w:szCs w:val="24"/>
              </w:rPr>
            </w:pPr>
            <w:r>
              <w:rPr>
                <w:rFonts w:ascii="Times New Roman" w:hAnsi="Times New Roman" w:cs="Times New Roman"/>
                <w:color w:val="#000000"/>
                <w:sz w:val="24"/>
                <w:szCs w:val="24"/>
              </w:rPr>
              <w:t> 2.Лексико-грамматические категории имен существительных: нарицательные — собственные; одушевленные — неодушевленные; личные — неличные; конкретные, отвлеченные, вещественные, собирательные.</w:t>
            </w:r>
          </w:p>
          <w:p>
            <w:pPr>
              <w:jc w:val="both"/>
              <w:spacing w:after="0" w:line="240" w:lineRule="auto"/>
              <w:rPr>
                <w:sz w:val="24"/>
                <w:szCs w:val="24"/>
              </w:rPr>
            </w:pPr>
            <w:r>
              <w:rPr>
                <w:rFonts w:ascii="Times New Roman" w:hAnsi="Times New Roman" w:cs="Times New Roman"/>
                <w:color w:val="#000000"/>
                <w:sz w:val="24"/>
                <w:szCs w:val="24"/>
              </w:rPr>
              <w:t> 3.Морфологические (словоизменительные) категории имен существительных (род, число, падеж).</w:t>
            </w:r>
          </w:p>
          <w:p>
            <w:pPr>
              <w:jc w:val="both"/>
              <w:spacing w:after="0" w:line="240" w:lineRule="auto"/>
              <w:rPr>
                <w:sz w:val="24"/>
                <w:szCs w:val="24"/>
              </w:rPr>
            </w:pPr>
            <w:r>
              <w:rPr>
                <w:rFonts w:ascii="Times New Roman" w:hAnsi="Times New Roman" w:cs="Times New Roman"/>
                <w:color w:val="#000000"/>
                <w:sz w:val="24"/>
                <w:szCs w:val="24"/>
              </w:rPr>
              <w:t> 4.Синтаксические признаки имен существительных (в словосочетании, в предложении).</w:t>
            </w:r>
          </w:p>
          <w:p>
            <w:pPr>
              <w:jc w:val="both"/>
              <w:spacing w:after="0" w:line="240" w:lineRule="auto"/>
              <w:rPr>
                <w:sz w:val="24"/>
                <w:szCs w:val="24"/>
              </w:rPr>
            </w:pPr>
            <w:r>
              <w:rPr>
                <w:rFonts w:ascii="Times New Roman" w:hAnsi="Times New Roman" w:cs="Times New Roman"/>
                <w:color w:val="#000000"/>
                <w:sz w:val="24"/>
                <w:szCs w:val="24"/>
              </w:rPr>
              <w:t> 5.Продуктивные способы образования имен существительных в современном русском языке.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Имя прилагательное. Имя прилагательное как часть речи</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1. Общеграмматическое значение и частнограмматические категории имени прилагательного.</w:t>
            </w:r>
          </w:p>
          <w:p>
            <w:pPr>
              <w:jc w:val="both"/>
              <w:spacing w:after="0" w:line="240" w:lineRule="auto"/>
              <w:rPr>
                <w:sz w:val="24"/>
                <w:szCs w:val="24"/>
              </w:rPr>
            </w:pPr>
            <w:r>
              <w:rPr>
                <w:rFonts w:ascii="Times New Roman" w:hAnsi="Times New Roman" w:cs="Times New Roman"/>
                <w:color w:val="#000000"/>
                <w:sz w:val="24"/>
                <w:szCs w:val="24"/>
              </w:rPr>
              <w:t> 2. Категория рода имён прилагательных.</w:t>
            </w:r>
          </w:p>
          <w:p>
            <w:pPr>
              <w:jc w:val="both"/>
              <w:spacing w:after="0" w:line="240" w:lineRule="auto"/>
              <w:rPr>
                <w:sz w:val="24"/>
                <w:szCs w:val="24"/>
              </w:rPr>
            </w:pPr>
            <w:r>
              <w:rPr>
                <w:rFonts w:ascii="Times New Roman" w:hAnsi="Times New Roman" w:cs="Times New Roman"/>
                <w:color w:val="#000000"/>
                <w:sz w:val="24"/>
                <w:szCs w:val="24"/>
              </w:rPr>
              <w:t> 3. Категория числа имён прилагательных.</w:t>
            </w:r>
          </w:p>
          <w:p>
            <w:pPr>
              <w:jc w:val="both"/>
              <w:spacing w:after="0" w:line="240" w:lineRule="auto"/>
              <w:rPr>
                <w:sz w:val="24"/>
                <w:szCs w:val="24"/>
              </w:rPr>
            </w:pPr>
            <w:r>
              <w:rPr>
                <w:rFonts w:ascii="Times New Roman" w:hAnsi="Times New Roman" w:cs="Times New Roman"/>
                <w:color w:val="#000000"/>
                <w:sz w:val="24"/>
                <w:szCs w:val="24"/>
              </w:rPr>
              <w:t> 4. Лексико-грамматические разряды имён прилагательных.</w:t>
            </w:r>
          </w:p>
          <w:p>
            <w:pPr>
              <w:jc w:val="both"/>
              <w:spacing w:after="0" w:line="240" w:lineRule="auto"/>
              <w:rPr>
                <w:sz w:val="24"/>
                <w:szCs w:val="24"/>
              </w:rPr>
            </w:pPr>
            <w:r>
              <w:rPr>
                <w:rFonts w:ascii="Times New Roman" w:hAnsi="Times New Roman" w:cs="Times New Roman"/>
                <w:color w:val="#000000"/>
                <w:sz w:val="24"/>
                <w:szCs w:val="24"/>
              </w:rPr>
              <w:t> 4.1. Качественные имена прилагательные.</w:t>
            </w:r>
          </w:p>
          <w:p>
            <w:pPr>
              <w:jc w:val="both"/>
              <w:spacing w:after="0" w:line="240" w:lineRule="auto"/>
              <w:rPr>
                <w:sz w:val="24"/>
                <w:szCs w:val="24"/>
              </w:rPr>
            </w:pPr>
            <w:r>
              <w:rPr>
                <w:rFonts w:ascii="Times New Roman" w:hAnsi="Times New Roman" w:cs="Times New Roman"/>
                <w:color w:val="#000000"/>
                <w:sz w:val="24"/>
                <w:szCs w:val="24"/>
              </w:rPr>
              <w:t> 4.2. Относительные имена прилагательные.</w:t>
            </w:r>
          </w:p>
          <w:p>
            <w:pPr>
              <w:jc w:val="both"/>
              <w:spacing w:after="0" w:line="240" w:lineRule="auto"/>
              <w:rPr>
                <w:sz w:val="24"/>
                <w:szCs w:val="24"/>
              </w:rPr>
            </w:pPr>
            <w:r>
              <w:rPr>
                <w:rFonts w:ascii="Times New Roman" w:hAnsi="Times New Roman" w:cs="Times New Roman"/>
                <w:color w:val="#000000"/>
                <w:sz w:val="24"/>
                <w:szCs w:val="24"/>
              </w:rPr>
              <w:t> 4.3. Притяжательные имена прилагательные.</w:t>
            </w:r>
          </w:p>
          <w:p>
            <w:pPr>
              <w:jc w:val="both"/>
              <w:spacing w:after="0" w:line="240" w:lineRule="auto"/>
              <w:rPr>
                <w:sz w:val="24"/>
                <w:szCs w:val="24"/>
              </w:rPr>
            </w:pPr>
            <w:r>
              <w:rPr>
                <w:rFonts w:ascii="Times New Roman" w:hAnsi="Times New Roman" w:cs="Times New Roman"/>
                <w:color w:val="#000000"/>
                <w:sz w:val="24"/>
                <w:szCs w:val="24"/>
              </w:rPr>
              <w:t> 5. Переход относительных прилагательных в качественные и качественных в относительные.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Имя числительное. Числительное как часть речи.</w:t>
            </w:r>
          </w:p>
        </w:tc>
      </w:tr>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1.Вопрос о числительных в русской лингвистической литературе.</w:t>
            </w:r>
          </w:p>
          <w:p>
            <w:pPr>
              <w:jc w:val="both"/>
              <w:spacing w:after="0" w:line="240" w:lineRule="auto"/>
              <w:rPr>
                <w:sz w:val="24"/>
                <w:szCs w:val="24"/>
              </w:rPr>
            </w:pPr>
            <w:r>
              <w:rPr>
                <w:rFonts w:ascii="Times New Roman" w:hAnsi="Times New Roman" w:cs="Times New Roman"/>
                <w:color w:val="#000000"/>
                <w:sz w:val="24"/>
                <w:szCs w:val="24"/>
              </w:rPr>
              <w:t> 2.Имя числительное как часть речи: а) значение, особенности семантики; б) морфологические признаки в сравнении с другими частями речи; в) синтаксические признаки.</w:t>
            </w:r>
          </w:p>
          <w:p>
            <w:pPr>
              <w:jc w:val="both"/>
              <w:spacing w:after="0" w:line="240" w:lineRule="auto"/>
              <w:rPr>
                <w:sz w:val="24"/>
                <w:szCs w:val="24"/>
              </w:rPr>
            </w:pPr>
            <w:r>
              <w:rPr>
                <w:rFonts w:ascii="Times New Roman" w:hAnsi="Times New Roman" w:cs="Times New Roman"/>
                <w:color w:val="#000000"/>
                <w:sz w:val="24"/>
                <w:szCs w:val="24"/>
              </w:rPr>
              <w:t> 3.Вопрос о разрядах числительных (по семантике, по структуре)</w:t>
            </w:r>
          </w:p>
          <w:p>
            <w:pPr>
              <w:jc w:val="both"/>
              <w:spacing w:after="0" w:line="240" w:lineRule="auto"/>
              <w:rPr>
                <w:sz w:val="24"/>
                <w:szCs w:val="24"/>
              </w:rPr>
            </w:pPr>
            <w:r>
              <w:rPr>
                <w:rFonts w:ascii="Times New Roman" w:hAnsi="Times New Roman" w:cs="Times New Roman"/>
                <w:color w:val="#000000"/>
                <w:sz w:val="24"/>
                <w:szCs w:val="24"/>
              </w:rPr>
              <w:t> 4.Разряды имен прилагательных по значению и грамматическим свойствам (качественные, относительные, притяжательные). Лексико-грамматические особенности качественных прилагательных. Относительные прилагательные. Переход относительных прилагательных в качественные. Притяжательные прилагательные и особенности их образования.</w:t>
            </w:r>
          </w:p>
          <w:p>
            <w:pPr>
              <w:jc w:val="both"/>
              <w:spacing w:after="0" w:line="240" w:lineRule="auto"/>
              <w:rPr>
                <w:sz w:val="24"/>
                <w:szCs w:val="24"/>
              </w:rPr>
            </w:pPr>
            <w:r>
              <w:rPr>
                <w:rFonts w:ascii="Times New Roman" w:hAnsi="Times New Roman" w:cs="Times New Roman"/>
                <w:color w:val="#000000"/>
                <w:sz w:val="24"/>
                <w:szCs w:val="24"/>
              </w:rPr>
              <w:t> 5.Краткие формы имен прилагательных и способы их образования. Степени сравнения прилагательных. Способы их образования. Склонение имен прилагательных. Типы склонений. Склонение качественно-относительных имен прилагательных (твердый, мягкий и смешанный варианты склонений).</w:t>
            </w:r>
          </w:p>
          <w:p>
            <w:pPr>
              <w:jc w:val="both"/>
              <w:spacing w:after="0" w:line="240" w:lineRule="auto"/>
              <w:rPr>
                <w:sz w:val="24"/>
                <w:szCs w:val="24"/>
              </w:rPr>
            </w:pPr>
            <w:r>
              <w:rPr>
                <w:rFonts w:ascii="Times New Roman" w:hAnsi="Times New Roman" w:cs="Times New Roman"/>
                <w:color w:val="#000000"/>
                <w:sz w:val="24"/>
                <w:szCs w:val="24"/>
              </w:rPr>
              <w:t> 6.Склонение субстантивированных прилагательных. Переход других частей речи в имена прилагательные (адъективация). Переход прилагательных в другие части речи. Имя числительное Значение имен числительных, их морфологические признаки и синтаксические функции. Разряды имен числительных по значению. Количественные числительные.</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Местоимение. Местоимение как часть речи.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1.Соотношение местоимений с другими частями речи. Разряды местоимений по значению и связи с другими словами.</w:t>
            </w:r>
          </w:p>
          <w:p>
            <w:pPr>
              <w:jc w:val="both"/>
              <w:spacing w:after="0" w:line="240" w:lineRule="auto"/>
              <w:rPr>
                <w:sz w:val="24"/>
                <w:szCs w:val="24"/>
              </w:rPr>
            </w:pPr>
            <w:r>
              <w:rPr>
                <w:rFonts w:ascii="Times New Roman" w:hAnsi="Times New Roman" w:cs="Times New Roman"/>
                <w:color w:val="#000000"/>
                <w:sz w:val="24"/>
                <w:szCs w:val="24"/>
              </w:rPr>
              <w:t> 2.Личные местоимения. Возвратное местоимение себя. Притяжательные местоимения. Указательные местоимения. Вопросительно-относительные местоимения.</w:t>
            </w:r>
          </w:p>
          <w:p>
            <w:pPr>
              <w:jc w:val="both"/>
              <w:spacing w:after="0" w:line="240" w:lineRule="auto"/>
              <w:rPr>
                <w:sz w:val="24"/>
                <w:szCs w:val="24"/>
              </w:rPr>
            </w:pPr>
            <w:r>
              <w:rPr>
                <w:rFonts w:ascii="Times New Roman" w:hAnsi="Times New Roman" w:cs="Times New Roman"/>
                <w:color w:val="#000000"/>
                <w:sz w:val="24"/>
                <w:szCs w:val="24"/>
              </w:rPr>
              <w:t> 3.Склонение местоимений. Переход местоимений в другие части речи (прономинализация). Употребление других частей речи в роли местоимений.</w:t>
            </w:r>
          </w:p>
          <w:p>
            <w:pPr>
              <w:jc w:val="both"/>
              <w:spacing w:after="0" w:line="240" w:lineRule="auto"/>
              <w:rPr>
                <w:sz w:val="24"/>
                <w:szCs w:val="24"/>
              </w:rPr>
            </w:pPr>
            <w:r>
              <w:rPr>
                <w:rFonts w:ascii="Times New Roman" w:hAnsi="Times New Roman" w:cs="Times New Roman"/>
                <w:color w:val="#000000"/>
                <w:sz w:val="24"/>
                <w:szCs w:val="24"/>
              </w:rPr>
              <w:t> 4.Какова роль местоимений в формировании некоторых грамматических признаков частей речи русского языка?</w:t>
            </w:r>
          </w:p>
          <w:p>
            <w:pPr>
              <w:jc w:val="both"/>
              <w:spacing w:after="0" w:line="240" w:lineRule="auto"/>
              <w:rPr>
                <w:sz w:val="24"/>
                <w:szCs w:val="24"/>
              </w:rPr>
            </w:pPr>
            <w:r>
              <w:rPr>
                <w:rFonts w:ascii="Times New Roman" w:hAnsi="Times New Roman" w:cs="Times New Roman"/>
                <w:color w:val="#000000"/>
                <w:sz w:val="24"/>
                <w:szCs w:val="24"/>
              </w:rPr>
              <w:t> 5.Особенности употребления местоимений.</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Место глагола в системе частей речи.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Общее категориальное значение.</w:t>
            </w:r>
          </w:p>
          <w:p>
            <w:pPr>
              <w:jc w:val="both"/>
              <w:spacing w:after="0" w:line="240" w:lineRule="auto"/>
              <w:rPr>
                <w:sz w:val="24"/>
                <w:szCs w:val="24"/>
              </w:rPr>
            </w:pPr>
            <w:r>
              <w:rPr>
                <w:rFonts w:ascii="Times New Roman" w:hAnsi="Times New Roman" w:cs="Times New Roman"/>
                <w:color w:val="#000000"/>
                <w:sz w:val="24"/>
                <w:szCs w:val="24"/>
              </w:rPr>
              <w:t> 2. Система форм глагола. Предикативные и непредикативные формы. Объем глагольной лексемы. Определение глагола.</w:t>
            </w:r>
          </w:p>
          <w:p>
            <w:pPr>
              <w:jc w:val="both"/>
              <w:spacing w:after="0" w:line="240" w:lineRule="auto"/>
              <w:rPr>
                <w:sz w:val="24"/>
                <w:szCs w:val="24"/>
              </w:rPr>
            </w:pPr>
            <w:r>
              <w:rPr>
                <w:rFonts w:ascii="Times New Roman" w:hAnsi="Times New Roman" w:cs="Times New Roman"/>
                <w:color w:val="#000000"/>
                <w:sz w:val="24"/>
                <w:szCs w:val="24"/>
              </w:rPr>
              <w:t> 3. Морфологические признаки.</w:t>
            </w:r>
          </w:p>
          <w:p>
            <w:pPr>
              <w:jc w:val="both"/>
              <w:spacing w:after="0" w:line="240" w:lineRule="auto"/>
              <w:rPr>
                <w:sz w:val="24"/>
                <w:szCs w:val="24"/>
              </w:rPr>
            </w:pPr>
            <w:r>
              <w:rPr>
                <w:rFonts w:ascii="Times New Roman" w:hAnsi="Times New Roman" w:cs="Times New Roman"/>
                <w:color w:val="#000000"/>
                <w:sz w:val="24"/>
                <w:szCs w:val="24"/>
              </w:rPr>
              <w:t> 4. Синтаксические признаки.</w:t>
            </w:r>
          </w:p>
          <w:p>
            <w:pPr>
              <w:jc w:val="both"/>
              <w:spacing w:after="0" w:line="240" w:lineRule="auto"/>
              <w:rPr>
                <w:sz w:val="24"/>
                <w:szCs w:val="24"/>
              </w:rPr>
            </w:pPr>
            <w:r>
              <w:rPr>
                <w:rFonts w:ascii="Times New Roman" w:hAnsi="Times New Roman" w:cs="Times New Roman"/>
                <w:color w:val="#000000"/>
                <w:sz w:val="24"/>
                <w:szCs w:val="24"/>
              </w:rPr>
              <w:t> 5. Структура глагольных форм. Словоизменительные классы глагола. Спряжение глагол.</w:t>
            </w:r>
          </w:p>
          <w:p>
            <w:pPr>
              <w:jc w:val="both"/>
              <w:spacing w:after="0" w:line="240" w:lineRule="auto"/>
              <w:rPr>
                <w:sz w:val="24"/>
                <w:szCs w:val="24"/>
              </w:rPr>
            </w:pPr>
            <w:r>
              <w:rPr>
                <w:rFonts w:ascii="Times New Roman" w:hAnsi="Times New Roman" w:cs="Times New Roman"/>
                <w:color w:val="#000000"/>
                <w:sz w:val="24"/>
                <w:szCs w:val="24"/>
              </w:rPr>
              <w:t> 6. Инфинитив глагола.</w:t>
            </w:r>
          </w:p>
          <w:p>
            <w:pPr>
              <w:jc w:val="both"/>
              <w:spacing w:after="0" w:line="240" w:lineRule="auto"/>
              <w:rPr>
                <w:sz w:val="24"/>
                <w:szCs w:val="24"/>
              </w:rPr>
            </w:pPr>
            <w:r>
              <w:rPr>
                <w:rFonts w:ascii="Times New Roman" w:hAnsi="Times New Roman" w:cs="Times New Roman"/>
                <w:color w:val="#000000"/>
                <w:sz w:val="24"/>
                <w:szCs w:val="24"/>
              </w:rPr>
              <w:t> 7. Из истории развития категории вида.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Служебные части речи. Предлог. Союз. Частица.</w:t>
            </w:r>
          </w:p>
        </w:tc>
      </w:tr>
      <w:tr>
        <w:trPr>
          <w:trHeight w:hRule="exact" w:val="1366.95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1.Понятие о предлоге. Предлог в составе аналитических форм.</w:t>
            </w:r>
          </w:p>
          <w:p>
            <w:pPr>
              <w:jc w:val="both"/>
              <w:spacing w:after="0" w:line="240" w:lineRule="auto"/>
              <w:rPr>
                <w:sz w:val="24"/>
                <w:szCs w:val="24"/>
              </w:rPr>
            </w:pPr>
            <w:r>
              <w:rPr>
                <w:rFonts w:ascii="Times New Roman" w:hAnsi="Times New Roman" w:cs="Times New Roman"/>
                <w:color w:val="#000000"/>
                <w:sz w:val="24"/>
                <w:szCs w:val="24"/>
              </w:rPr>
              <w:t> 2.Морфологические типы предлогов и способы их образования.</w:t>
            </w:r>
          </w:p>
          <w:p>
            <w:pPr>
              <w:jc w:val="both"/>
              <w:spacing w:after="0" w:line="240" w:lineRule="auto"/>
              <w:rPr>
                <w:sz w:val="24"/>
                <w:szCs w:val="24"/>
              </w:rPr>
            </w:pPr>
            <w:r>
              <w:rPr>
                <w:rFonts w:ascii="Times New Roman" w:hAnsi="Times New Roman" w:cs="Times New Roman"/>
                <w:color w:val="#000000"/>
                <w:sz w:val="24"/>
                <w:szCs w:val="24"/>
              </w:rPr>
              <w:t> 3.Союзы как служебная часть речи.</w:t>
            </w:r>
          </w:p>
          <w:p>
            <w:pPr>
              <w:jc w:val="both"/>
              <w:spacing w:after="0" w:line="240" w:lineRule="auto"/>
              <w:rPr>
                <w:sz w:val="24"/>
                <w:szCs w:val="24"/>
              </w:rPr>
            </w:pPr>
            <w:r>
              <w:rPr>
                <w:rFonts w:ascii="Times New Roman" w:hAnsi="Times New Roman" w:cs="Times New Roman"/>
                <w:color w:val="#000000"/>
                <w:sz w:val="24"/>
                <w:szCs w:val="24"/>
              </w:rPr>
              <w:t> 4.Частицы как служебная часть речи.</w:t>
            </w: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«Морфология» / Попова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Современный</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Морфология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Колесникова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Николина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Лаврентьев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Осильбекова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Грязнова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Федосеев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Печникова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Козел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Грищенко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Айсакова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978-5-534-03034-1.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https://www.biblio-online.ru/bcode/433594</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Современный</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литературный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Костомаров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Алаторцева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Белоусов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Буланин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Гловинская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Голубева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Земская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Золотова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Моисеев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Онипенко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Максимов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978-5-534-03997-9.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https://www.biblio-online.ru/bcode/434345</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Современный</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Морфология.</w:t>
            </w:r>
            <w:r>
              <w:rPr/>
              <w:t xml:space="preserve"> </w:t>
            </w:r>
            <w:r>
              <w:rPr>
                <w:rFonts w:ascii="Times New Roman" w:hAnsi="Times New Roman" w:cs="Times New Roman"/>
                <w:color w:val="#000000"/>
                <w:sz w:val="24"/>
                <w:szCs w:val="24"/>
              </w:rPr>
              <w:t>Сборник</w:t>
            </w:r>
            <w:r>
              <w:rPr/>
              <w:t xml:space="preserve"> </w:t>
            </w:r>
            <w:r>
              <w:rPr>
                <w:rFonts w:ascii="Times New Roman" w:hAnsi="Times New Roman" w:cs="Times New Roman"/>
                <w:color w:val="#000000"/>
                <w:sz w:val="24"/>
                <w:szCs w:val="24"/>
              </w:rPr>
              <w:t>упражнений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Бахвалова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978-5-4486-0030-2.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http://www.iprbookshop.ru/73343.html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Современный</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Морфология</w:t>
            </w:r>
            <w:r>
              <w:rPr/>
              <w:t xml:space="preserve"> </w:t>
            </w:r>
            <w:r>
              <w:rPr>
                <w:rFonts w:ascii="Times New Roman" w:hAnsi="Times New Roman" w:cs="Times New Roman"/>
                <w:color w:val="#000000"/>
                <w:sz w:val="24"/>
                <w:szCs w:val="24"/>
              </w:rPr>
              <w:t>(глагол,</w:t>
            </w:r>
            <w:r>
              <w:rPr/>
              <w:t xml:space="preserve"> </w:t>
            </w:r>
            <w:r>
              <w:rPr>
                <w:rFonts w:ascii="Times New Roman" w:hAnsi="Times New Roman" w:cs="Times New Roman"/>
                <w:color w:val="#000000"/>
                <w:sz w:val="24"/>
                <w:szCs w:val="24"/>
              </w:rPr>
              <w:t>наречие,</w:t>
            </w:r>
            <w:r>
              <w:rPr/>
              <w:t xml:space="preserve"> </w:t>
            </w:r>
            <w:r>
              <w:rPr>
                <w:rFonts w:ascii="Times New Roman" w:hAnsi="Times New Roman" w:cs="Times New Roman"/>
                <w:color w:val="#000000"/>
                <w:sz w:val="24"/>
                <w:szCs w:val="24"/>
              </w:rPr>
              <w:t>служебные</w:t>
            </w:r>
            <w:r>
              <w:rPr/>
              <w:t xml:space="preserve"> </w:t>
            </w:r>
            <w:r>
              <w:rPr>
                <w:rFonts w:ascii="Times New Roman" w:hAnsi="Times New Roman" w:cs="Times New Roman"/>
                <w:color w:val="#000000"/>
                <w:sz w:val="24"/>
                <w:szCs w:val="24"/>
              </w:rPr>
              <w:t>части</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Белик</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Гринкевич</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Марченко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Шейко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Ростов-на-Дону:</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Южного</w:t>
            </w:r>
            <w:r>
              <w:rPr/>
              <w:t xml:space="preserve"> </w:t>
            </w:r>
            <w:r>
              <w:rPr>
                <w:rFonts w:ascii="Times New Roman" w:hAnsi="Times New Roman" w:cs="Times New Roman"/>
                <w:color w:val="#000000"/>
                <w:sz w:val="24"/>
                <w:szCs w:val="24"/>
              </w:rPr>
              <w:t>федерального</w:t>
            </w:r>
            <w:r>
              <w:rPr/>
              <w:t xml:space="preserve"> </w:t>
            </w:r>
            <w:r>
              <w:rPr>
                <w:rFonts w:ascii="Times New Roman" w:hAnsi="Times New Roman" w:cs="Times New Roman"/>
                <w:color w:val="#000000"/>
                <w:sz w:val="24"/>
                <w:szCs w:val="24"/>
              </w:rPr>
              <w:t>университета,</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978-5-9275-1987-3.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http://www.iprbookshop.ru/78704.html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423.84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98.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678.3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136.9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063.2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752.9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455.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2023-2024_ФГОС3++2023_Бак-ОФО-ПО2(РЯ иЛ)(23)_plx_Морфология</dc:title>
  <dc:creator>FastReport.NET</dc:creator>
</cp:coreProperties>
</file>